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BCF29" w14:textId="2F976ECF" w:rsidR="007E568F" w:rsidRDefault="001179DF" w:rsidP="00CA2BA6">
      <w:pPr>
        <w:spacing w:line="240" w:lineRule="auto"/>
      </w:pPr>
      <w:r w:rsidRPr="00375697">
        <w:t xml:space="preserve">Members of the public wishing to attend </w:t>
      </w:r>
      <w:r w:rsidR="000C748D">
        <w:t xml:space="preserve">can </w:t>
      </w:r>
      <w:r w:rsidR="00375697">
        <w:t xml:space="preserve">send </w:t>
      </w:r>
      <w:r w:rsidRPr="00375697">
        <w:t xml:space="preserve">their email address to </w:t>
      </w:r>
      <w:hyperlink r:id="rId8" w:history="1">
        <w:r w:rsidR="00042A58" w:rsidRPr="001601CC">
          <w:rPr>
            <w:rStyle w:val="Hyperlink"/>
          </w:rPr>
          <w:t>austincountywater@gmail.com</w:t>
        </w:r>
      </w:hyperlink>
      <w:r w:rsidRPr="00375697">
        <w:t xml:space="preserve"> no later than 24 hours before the meeting </w:t>
      </w:r>
      <w:r w:rsidR="002A65B6">
        <w:t xml:space="preserve">to obtain </w:t>
      </w:r>
      <w:r w:rsidRPr="00375697">
        <w:t>a connection address</w:t>
      </w:r>
      <w:proofErr w:type="gramStart"/>
      <w:r w:rsidRPr="00375697">
        <w:t>.</w:t>
      </w:r>
      <w:r w:rsidR="001268BD">
        <w:t xml:space="preserve"> </w:t>
      </w:r>
      <w:proofErr w:type="gramEnd"/>
      <w:r w:rsidR="001268BD">
        <w:t>If “in person” attendance is desired, please call 979-865-3022.</w:t>
      </w:r>
    </w:p>
    <w:p w14:paraId="39C112DF" w14:textId="2211D5BE" w:rsidR="000C748D" w:rsidRDefault="00CA2BA6" w:rsidP="00F2499D">
      <w:pPr>
        <w:spacing w:line="240" w:lineRule="auto"/>
      </w:pPr>
      <w:r w:rsidRPr="007E568F">
        <w:rPr>
          <w:b/>
          <w:bCs/>
          <w:sz w:val="24"/>
          <w:szCs w:val="24"/>
        </w:rPr>
        <w:t>NOTICE</w:t>
      </w:r>
      <w:r w:rsidRPr="007E568F">
        <w:rPr>
          <w:sz w:val="24"/>
          <w:szCs w:val="24"/>
        </w:rPr>
        <w:t xml:space="preserve">: </w:t>
      </w:r>
      <w:r w:rsidRPr="00375697">
        <w:t xml:space="preserve">is hereby given that the </w:t>
      </w:r>
      <w:r w:rsidRPr="00196D6E">
        <w:rPr>
          <w:b/>
          <w:bCs/>
        </w:rPr>
        <w:t>Board of Directors of Austin County Water Supply Corporation</w:t>
      </w:r>
      <w:r w:rsidRPr="00375697">
        <w:t xml:space="preserve"> will </w:t>
      </w:r>
      <w:r w:rsidR="00F2499D">
        <w:t xml:space="preserve">not </w:t>
      </w:r>
      <w:r w:rsidRPr="00375697">
        <w:t xml:space="preserve">hold a Regular meeting </w:t>
      </w:r>
      <w:r w:rsidR="00F2499D">
        <w:t>during the month of November 2023</w:t>
      </w:r>
      <w:r w:rsidR="005C462D" w:rsidRPr="00375697">
        <w:t>.</w:t>
      </w:r>
    </w:p>
    <w:sectPr w:rsidR="000C748D" w:rsidSect="00BE35DC">
      <w:headerReference w:type="default" r:id="rId9"/>
      <w:footerReference w:type="default" r:id="rId10"/>
      <w:pgSz w:w="12240" w:h="15840"/>
      <w:pgMar w:top="720" w:right="720" w:bottom="720" w:left="720" w:header="450" w:footer="20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C99B9" w14:textId="77777777" w:rsidR="00BE35DC" w:rsidRDefault="00BE35DC" w:rsidP="00947435">
      <w:pPr>
        <w:spacing w:after="0" w:line="240" w:lineRule="auto"/>
      </w:pPr>
      <w:r>
        <w:separator/>
      </w:r>
    </w:p>
  </w:endnote>
  <w:endnote w:type="continuationSeparator" w:id="0">
    <w:p w14:paraId="67301CA9" w14:textId="77777777" w:rsidR="00BE35DC" w:rsidRDefault="00BE35DC" w:rsidP="009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2478F" w14:textId="3970F16D" w:rsidR="00782B1F" w:rsidRDefault="00782B1F" w:rsidP="00DA00E4">
    <w:pPr>
      <w:spacing w:before="60" w:after="60" w:line="240" w:lineRule="auto"/>
      <w:ind w:left="-180" w:right="-270"/>
      <w:jc w:val="center"/>
      <w:rPr>
        <w:sz w:val="16"/>
        <w:szCs w:val="16"/>
      </w:rPr>
    </w:pPr>
    <w:r w:rsidRPr="00C723F0">
      <w:rPr>
        <w:sz w:val="16"/>
        <w:szCs w:val="16"/>
      </w:rPr>
      <w:t>ACWSC certifies that this notice has been posted on the Austin County WSC website (</w:t>
    </w:r>
    <w:hyperlink r:id="rId1" w:history="1">
      <w:r w:rsidRPr="00C723F0">
        <w:rPr>
          <w:rStyle w:val="Hyperlink"/>
          <w:sz w:val="16"/>
          <w:szCs w:val="16"/>
        </w:rPr>
        <w:t>www.austincountywatersupply.com</w:t>
      </w:r>
    </w:hyperlink>
    <w:r w:rsidRPr="00C723F0">
      <w:rPr>
        <w:sz w:val="16"/>
        <w:szCs w:val="16"/>
      </w:rPr>
      <w:t>) and at the Corporation’s office at least seventy-two (72) hours preceding the scheduled meeting pursuant to Art 551.054, Texas Open Meetings Act.</w:t>
    </w:r>
  </w:p>
  <w:p w14:paraId="2D97581C" w14:textId="1090CBC1" w:rsidR="00782B1F" w:rsidRDefault="00782B1F" w:rsidP="00DA00E4">
    <w:pPr>
      <w:spacing w:after="0" w:line="240" w:lineRule="auto"/>
      <w:ind w:left="-187" w:right="-274"/>
      <w:jc w:val="center"/>
      <w:rPr>
        <w:sz w:val="16"/>
        <w:szCs w:val="16"/>
      </w:rPr>
    </w:pPr>
    <w:r w:rsidRPr="0030600C">
      <w:rPr>
        <w:b/>
        <w:noProof/>
      </w:rPr>
      <mc:AlternateContent>
        <mc:Choice Requires="wps">
          <w:drawing>
            <wp:anchor distT="0" distB="0" distL="114300" distR="114300" simplePos="0" relativeHeight="251659264" behindDoc="0" locked="0" layoutInCell="1" allowOverlap="1" wp14:anchorId="25B4E056" wp14:editId="270F15D1">
              <wp:simplePos x="0" y="0"/>
              <wp:positionH relativeFrom="column">
                <wp:posOffset>74295</wp:posOffset>
              </wp:positionH>
              <wp:positionV relativeFrom="paragraph">
                <wp:posOffset>441325</wp:posOffset>
              </wp:positionV>
              <wp:extent cx="6765925" cy="1224915"/>
              <wp:effectExtent l="19050" t="19050" r="1587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224915"/>
                      </a:xfrm>
                      <a:prstGeom prst="rect">
                        <a:avLst/>
                      </a:prstGeom>
                      <a:noFill/>
                      <a:ln w="38100" cmpd="dbl">
                        <a:solidFill>
                          <a:srgbClr val="000000"/>
                        </a:solidFill>
                        <a:miter lim="800000"/>
                        <a:headEnd/>
                        <a:tailEnd/>
                      </a:ln>
                    </wps:spPr>
                    <wps:txbx>
                      <w:txbxContent>
                        <w:p w14:paraId="1AD899CC" w14:textId="77777777" w:rsidR="00782B1F" w:rsidRPr="004C7776" w:rsidRDefault="00782B1F" w:rsidP="00DA00E4">
                          <w:pPr>
                            <w:pStyle w:val="NormalWeb"/>
                            <w:jc w:val="both"/>
                            <w:rPr>
                              <w:rFonts w:asciiTheme="minorHAnsi" w:hAnsiTheme="minorHAnsi" w:cs="Arial"/>
                              <w:b/>
                              <w:sz w:val="14"/>
                              <w:szCs w:val="14"/>
                            </w:rPr>
                          </w:pPr>
                          <w:r w:rsidRPr="004C7776">
                            <w:rPr>
                              <w:rStyle w:val="Strong"/>
                              <w:rFonts w:asciiTheme="minorHAnsi" w:hAnsiTheme="minorHAnsi" w:cs="Arial"/>
                              <w:color w:val="000000"/>
                              <w:sz w:val="14"/>
                              <w:szCs w:val="14"/>
                            </w:rPr>
                            <w:t xml:space="preserve">Nondiscrimination Statement – </w:t>
                          </w:r>
                          <w:r w:rsidRPr="004C7776">
                            <w:rPr>
                              <w:rFonts w:asciiTheme="minorHAnsi" w:hAnsiTheme="minorHAnsi"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4C7776">
                            <w:rPr>
                              <w:rFonts w:asciiTheme="minorHAnsi" w:hAnsiTheme="minorHAnsi" w:cs="Arial"/>
                              <w:sz w:val="14"/>
                              <w:szCs w:val="14"/>
                            </w:rPr>
                            <w:t>all of</w:t>
                          </w:r>
                          <w:proofErr w:type="gramEnd"/>
                          <w:r w:rsidRPr="004C7776">
                            <w:rPr>
                              <w:rFonts w:asciiTheme="minorHAnsi" w:hAnsiTheme="minorHAnsi" w:cs="Arial"/>
                              <w:sz w:val="14"/>
                              <w:szCs w:val="14"/>
                            </w:rPr>
                            <w:t xml:space="preserve"> the information requested in the form. To request a copy of the complaint form, call (866) 632-9992</w:t>
                          </w:r>
                          <w:proofErr w:type="gramStart"/>
                          <w:r w:rsidRPr="004C7776">
                            <w:rPr>
                              <w:rFonts w:asciiTheme="minorHAnsi" w:hAnsiTheme="minorHAnsi" w:cs="Arial"/>
                              <w:sz w:val="14"/>
                              <w:szCs w:val="14"/>
                            </w:rPr>
                            <w:t xml:space="preserve">. </w:t>
                          </w:r>
                          <w:proofErr w:type="gramEnd"/>
                          <w:r w:rsidRPr="004C7776">
                            <w:rPr>
                              <w:rFonts w:asciiTheme="minorHAnsi" w:hAnsiTheme="minorHAnsi" w:cs="Arial"/>
                              <w:sz w:val="14"/>
                              <w:szCs w:val="14"/>
                            </w:rPr>
                            <w:t>Submit your completed form or letter to USDA by: (1) mail:  U.S. Department of Agriculture, Office of the Assistant Secretary for Civil Rights, 1400 Independence Avenue SW, Washington, D.C. 20250-9410; (2) fax: (202) 690-7442; or (3) email:  program.intake@usda.gov</w:t>
                          </w:r>
                          <w:proofErr w:type="gramStart"/>
                          <w:r w:rsidRPr="004C7776">
                            <w:rPr>
                              <w:rFonts w:asciiTheme="minorHAnsi" w:hAnsiTheme="minorHAnsi" w:cs="Arial"/>
                              <w:sz w:val="14"/>
                              <w:szCs w:val="14"/>
                            </w:rPr>
                            <w:t xml:space="preserve">. </w:t>
                          </w:r>
                          <w:proofErr w:type="gramEnd"/>
                          <w:r w:rsidRPr="004C7776">
                            <w:rPr>
                              <w:rFonts w:asciiTheme="minorHAnsi" w:hAnsiTheme="minorHAnsi" w:cs="Arial"/>
                              <w:b/>
                              <w:sz w:val="14"/>
                              <w:szCs w:val="14"/>
                            </w:rPr>
                            <w:t>USDA is an equal opportunity provider, employer, and lender.  ACWSC is an equal opportunity provider.</w:t>
                          </w:r>
                        </w:p>
                        <w:p w14:paraId="0290E66E" w14:textId="77777777" w:rsidR="00782B1F" w:rsidRPr="004C7776" w:rsidRDefault="00782B1F" w:rsidP="00782B1F">
                          <w:pPr>
                            <w:autoSpaceDE w:val="0"/>
                            <w:autoSpaceDN w:val="0"/>
                            <w:adjustRightInd w:val="0"/>
                            <w:jc w:val="center"/>
                            <w:rPr>
                              <w:rFonts w:cs="Arial"/>
                              <w:sz w:val="14"/>
                              <w:szCs w:val="14"/>
                            </w:rPr>
                          </w:pPr>
                        </w:p>
                        <w:p w14:paraId="0BE4A9BC" w14:textId="77777777" w:rsidR="00782B1F" w:rsidRPr="004C7776" w:rsidRDefault="00782B1F" w:rsidP="00782B1F">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4E056" id="_x0000_t202" coordsize="21600,21600" o:spt="202" path="m,l,21600r21600,l21600,xe">
              <v:stroke joinstyle="miter"/>
              <v:path gradientshapeok="t" o:connecttype="rect"/>
            </v:shapetype>
            <v:shape id="Text Box 5" o:spid="_x0000_s1026" type="#_x0000_t202" style="position:absolute;left:0;text-align:left;margin-left:5.85pt;margin-top:34.75pt;width:532.7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" filled="f" strokeweight="3pt">
              <v:stroke linestyle="thinThin"/>
              <v:textbox>
                <w:txbxContent>
                  <w:p w14:paraId="1AD899CC" w14:textId="77777777" w:rsidR="00782B1F" w:rsidRPr="004C7776" w:rsidRDefault="00782B1F" w:rsidP="00DA00E4">
                    <w:pPr>
                      <w:pStyle w:val="NormalWeb"/>
                      <w:jc w:val="both"/>
                      <w:rPr>
                        <w:rFonts w:asciiTheme="minorHAnsi" w:hAnsiTheme="minorHAnsi" w:cs="Arial"/>
                        <w:b/>
                        <w:sz w:val="14"/>
                        <w:szCs w:val="14"/>
                      </w:rPr>
                    </w:pPr>
                    <w:r w:rsidRPr="004C7776">
                      <w:rPr>
                        <w:rStyle w:val="Strong"/>
                        <w:rFonts w:asciiTheme="minorHAnsi" w:hAnsiTheme="minorHAnsi" w:cs="Arial"/>
                        <w:color w:val="000000"/>
                        <w:sz w:val="14"/>
                        <w:szCs w:val="14"/>
                      </w:rPr>
                      <w:t xml:space="preserve">Nondiscrimination Statement – </w:t>
                    </w:r>
                    <w:r w:rsidRPr="004C7776">
                      <w:rPr>
                        <w:rFonts w:asciiTheme="minorHAnsi" w:hAnsiTheme="minorHAnsi"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4C7776">
                      <w:rPr>
                        <w:rFonts w:asciiTheme="minorHAnsi" w:hAnsiTheme="minorHAnsi" w:cs="Arial"/>
                        <w:sz w:val="14"/>
                        <w:szCs w:val="14"/>
                      </w:rPr>
                      <w:t>all of</w:t>
                    </w:r>
                    <w:proofErr w:type="gramEnd"/>
                    <w:r w:rsidRPr="004C7776">
                      <w:rPr>
                        <w:rFonts w:asciiTheme="minorHAnsi" w:hAnsiTheme="minorHAnsi" w:cs="Arial"/>
                        <w:sz w:val="14"/>
                        <w:szCs w:val="14"/>
                      </w:rPr>
                      <w:t xml:space="preserve"> the information requested in the form. To request a copy of the complaint form, call (866) 632-9992</w:t>
                    </w:r>
                    <w:proofErr w:type="gramStart"/>
                    <w:r w:rsidRPr="004C7776">
                      <w:rPr>
                        <w:rFonts w:asciiTheme="minorHAnsi" w:hAnsiTheme="minorHAnsi" w:cs="Arial"/>
                        <w:sz w:val="14"/>
                        <w:szCs w:val="14"/>
                      </w:rPr>
                      <w:t xml:space="preserve">. </w:t>
                    </w:r>
                    <w:proofErr w:type="gramEnd"/>
                    <w:r w:rsidRPr="004C7776">
                      <w:rPr>
                        <w:rFonts w:asciiTheme="minorHAnsi" w:hAnsiTheme="minorHAnsi" w:cs="Arial"/>
                        <w:sz w:val="14"/>
                        <w:szCs w:val="14"/>
                      </w:rPr>
                      <w:t>Submit your completed form or letter to USDA by: (1) mail:  U.S. Department of Agriculture, Office of the Assistant Secretary for Civil Rights, 1400 Independence Avenue SW, Washington, D.C. 20250-9410; (2) fax: (202) 690-7442; or (3) email:  program.intake@usda.gov</w:t>
                    </w:r>
                    <w:proofErr w:type="gramStart"/>
                    <w:r w:rsidRPr="004C7776">
                      <w:rPr>
                        <w:rFonts w:asciiTheme="minorHAnsi" w:hAnsiTheme="minorHAnsi" w:cs="Arial"/>
                        <w:sz w:val="14"/>
                        <w:szCs w:val="14"/>
                      </w:rPr>
                      <w:t xml:space="preserve">. </w:t>
                    </w:r>
                    <w:proofErr w:type="gramEnd"/>
                    <w:r w:rsidRPr="004C7776">
                      <w:rPr>
                        <w:rFonts w:asciiTheme="minorHAnsi" w:hAnsiTheme="minorHAnsi" w:cs="Arial"/>
                        <w:b/>
                        <w:sz w:val="14"/>
                        <w:szCs w:val="14"/>
                      </w:rPr>
                      <w:t>USDA is an equal opportunity provider, employer, and lender.  ACWSC is an equal opportunity provider.</w:t>
                    </w:r>
                  </w:p>
                  <w:p w14:paraId="0290E66E" w14:textId="77777777" w:rsidR="00782B1F" w:rsidRPr="004C7776" w:rsidRDefault="00782B1F" w:rsidP="00782B1F">
                    <w:pPr>
                      <w:autoSpaceDE w:val="0"/>
                      <w:autoSpaceDN w:val="0"/>
                      <w:adjustRightInd w:val="0"/>
                      <w:jc w:val="center"/>
                      <w:rPr>
                        <w:rFonts w:cs="Arial"/>
                        <w:sz w:val="14"/>
                        <w:szCs w:val="14"/>
                      </w:rPr>
                    </w:pPr>
                  </w:p>
                  <w:p w14:paraId="0BE4A9BC" w14:textId="77777777" w:rsidR="00782B1F" w:rsidRPr="004C7776" w:rsidRDefault="00782B1F" w:rsidP="00782B1F">
                    <w:pPr>
                      <w:jc w:val="center"/>
                      <w:rPr>
                        <w:b/>
                        <w:sz w:val="16"/>
                        <w:szCs w:val="16"/>
                      </w:rPr>
                    </w:pPr>
                  </w:p>
                </w:txbxContent>
              </v:textbox>
            </v:shape>
          </w:pict>
        </mc:Fallback>
      </mc:AlternateContent>
    </w:r>
    <w:r w:rsidRPr="00C723F0">
      <w:rPr>
        <w:sz w:val="16"/>
        <w:szCs w:val="16"/>
      </w:rPr>
      <w:t>The Board of Directors may go into Executive Session pursuant to Chapt.551 Texas Open Meetings Act, on any matters on this agenda</w:t>
    </w:r>
    <w:proofErr w:type="gramStart"/>
    <w:r w:rsidRPr="00C723F0">
      <w:rPr>
        <w:sz w:val="16"/>
        <w:szCs w:val="16"/>
      </w:rPr>
      <w:t xml:space="preserve">. </w:t>
    </w:r>
    <w:proofErr w:type="gramEnd"/>
    <w:r w:rsidRPr="00C723F0">
      <w:rPr>
        <w:sz w:val="16"/>
        <w:szCs w:val="16"/>
      </w:rPr>
      <w:t>No final action, an Executive Session</w:t>
    </w:r>
    <w:proofErr w:type="gramStart"/>
    <w:r w:rsidRPr="00C723F0">
      <w:rPr>
        <w:sz w:val="16"/>
        <w:szCs w:val="16"/>
      </w:rPr>
      <w:t xml:space="preserve">. </w:t>
    </w:r>
    <w:proofErr w:type="gramEnd"/>
    <w:r w:rsidRPr="00C723F0">
      <w:rPr>
        <w:sz w:val="16"/>
        <w:szCs w:val="16"/>
      </w:rPr>
      <w:t>ACWSC is committed to compliance with the Americans with Disabilities Act, and USDA regulations and policies</w:t>
    </w:r>
    <w:proofErr w:type="gramStart"/>
    <w:r w:rsidRPr="00C723F0">
      <w:rPr>
        <w:sz w:val="16"/>
        <w:szCs w:val="16"/>
      </w:rPr>
      <w:t xml:space="preserve">. </w:t>
    </w:r>
    <w:proofErr w:type="gramEnd"/>
    <w:r w:rsidRPr="00C723F0">
      <w:rPr>
        <w:sz w:val="16"/>
        <w:szCs w:val="16"/>
      </w:rPr>
      <w:t>Decision or vote will be in</w:t>
    </w:r>
    <w:r>
      <w:rPr>
        <w:sz w:val="16"/>
        <w:szCs w:val="16"/>
      </w:rPr>
      <w:t xml:space="preserve"> an Executive Session.</w:t>
    </w:r>
  </w:p>
  <w:p w14:paraId="1DE56359" w14:textId="04212052" w:rsidR="00DA00E4" w:rsidRDefault="00DA00E4" w:rsidP="00DA00E4">
    <w:pPr>
      <w:spacing w:after="0" w:line="240" w:lineRule="auto"/>
      <w:ind w:left="-187" w:right="-274"/>
      <w:jc w:val="both"/>
      <w:rPr>
        <w:sz w:val="16"/>
        <w:szCs w:val="16"/>
      </w:rPr>
    </w:pPr>
  </w:p>
  <w:p w14:paraId="05E1907E" w14:textId="77777777" w:rsidR="00DA00E4" w:rsidRDefault="00DA00E4" w:rsidP="00DA00E4">
    <w:pPr>
      <w:spacing w:after="0" w:line="240" w:lineRule="auto"/>
      <w:ind w:left="-187" w:right="-27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A52BB" w14:textId="77777777" w:rsidR="00BE35DC" w:rsidRDefault="00BE35DC" w:rsidP="00947435">
      <w:pPr>
        <w:spacing w:after="0" w:line="240" w:lineRule="auto"/>
      </w:pPr>
      <w:r>
        <w:separator/>
      </w:r>
    </w:p>
  </w:footnote>
  <w:footnote w:type="continuationSeparator" w:id="0">
    <w:p w14:paraId="33491154" w14:textId="77777777" w:rsidR="00BE35DC" w:rsidRDefault="00BE35DC" w:rsidP="0094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3A1B" w14:textId="62C28B81" w:rsidR="00947435" w:rsidRPr="00196D6E" w:rsidRDefault="00947435" w:rsidP="00196D6E">
    <w:pPr>
      <w:jc w:val="center"/>
      <w:rPr>
        <w:b/>
        <w:bCs/>
        <w:sz w:val="28"/>
        <w:szCs w:val="28"/>
      </w:rPr>
    </w:pPr>
    <w:r w:rsidRPr="00196D6E">
      <w:rPr>
        <w:b/>
        <w:bCs/>
        <w:sz w:val="28"/>
        <w:szCs w:val="28"/>
      </w:rPr>
      <w:t>AUSTIN COUNTY WATER SUPPLY CORPORATION</w:t>
    </w:r>
  </w:p>
  <w:p w14:paraId="5E202889" w14:textId="1BF49A04" w:rsidR="00947435" w:rsidRPr="00196D6E" w:rsidRDefault="00947435" w:rsidP="00196D6E">
    <w:pPr>
      <w:pStyle w:val="Header"/>
      <w:tabs>
        <w:tab w:val="clear" w:pos="4680"/>
        <w:tab w:val="clear" w:pos="9360"/>
      </w:tabs>
      <w:jc w:val="center"/>
      <w:rPr>
        <w:b/>
        <w:bCs/>
        <w:sz w:val="28"/>
        <w:szCs w:val="28"/>
      </w:rPr>
    </w:pPr>
    <w:r w:rsidRPr="00196D6E">
      <w:rPr>
        <w:b/>
        <w:bCs/>
        <w:sz w:val="28"/>
        <w:szCs w:val="28"/>
      </w:rPr>
      <w:t>P.O. Box 550</w:t>
    </w:r>
    <w:r w:rsidR="00196D6E">
      <w:rPr>
        <w:b/>
        <w:bCs/>
        <w:sz w:val="28"/>
        <w:szCs w:val="28"/>
      </w:rPr>
      <w:tab/>
    </w:r>
    <w:r w:rsidRPr="00196D6E">
      <w:rPr>
        <w:b/>
        <w:bCs/>
        <w:sz w:val="28"/>
        <w:szCs w:val="28"/>
      </w:rPr>
      <w:t>117 N. Granville</w:t>
    </w:r>
    <w:r w:rsidR="00196D6E">
      <w:rPr>
        <w:b/>
        <w:bCs/>
        <w:sz w:val="28"/>
        <w:szCs w:val="28"/>
      </w:rPr>
      <w:tab/>
    </w:r>
    <w:r w:rsidRPr="00196D6E">
      <w:rPr>
        <w:b/>
        <w:bCs/>
        <w:sz w:val="28"/>
        <w:szCs w:val="28"/>
      </w:rPr>
      <w:t>Bellville, Texas</w:t>
    </w:r>
    <w:r w:rsidR="006F405F">
      <w:rPr>
        <w:b/>
        <w:bCs/>
        <w:sz w:val="28"/>
        <w:szCs w:val="28"/>
      </w:rPr>
      <w:t xml:space="preserve"> 77418</w:t>
    </w:r>
  </w:p>
  <w:p w14:paraId="377C9472" w14:textId="10ABE41E" w:rsidR="00947435" w:rsidRPr="00196D6E" w:rsidRDefault="00947435" w:rsidP="00196D6E">
    <w:pPr>
      <w:jc w:val="center"/>
      <w:rPr>
        <w:b/>
        <w:bCs/>
        <w:sz w:val="28"/>
        <w:szCs w:val="28"/>
      </w:rPr>
    </w:pPr>
    <w:r w:rsidRPr="00196D6E">
      <w:rPr>
        <w:b/>
        <w:bCs/>
        <w:sz w:val="28"/>
        <w:szCs w:val="28"/>
      </w:rPr>
      <w:t>Office 979</w:t>
    </w:r>
    <w:r w:rsidR="00196D6E" w:rsidRPr="00196D6E">
      <w:rPr>
        <w:b/>
        <w:bCs/>
        <w:sz w:val="28"/>
        <w:szCs w:val="28"/>
      </w:rPr>
      <w:t>-</w:t>
    </w:r>
    <w:r w:rsidRPr="00196D6E">
      <w:rPr>
        <w:b/>
        <w:bCs/>
        <w:sz w:val="28"/>
        <w:szCs w:val="28"/>
      </w:rPr>
      <w:t>865</w:t>
    </w:r>
    <w:r w:rsidR="00196D6E" w:rsidRPr="00196D6E">
      <w:rPr>
        <w:b/>
        <w:bCs/>
        <w:sz w:val="28"/>
        <w:szCs w:val="28"/>
      </w:rPr>
      <w:t>-</w:t>
    </w:r>
    <w:r w:rsidRPr="00196D6E">
      <w:rPr>
        <w:b/>
        <w:bCs/>
        <w:sz w:val="28"/>
        <w:szCs w:val="28"/>
      </w:rPr>
      <w:t>3022</w:t>
    </w:r>
    <w:r w:rsidR="00F24967">
      <w:rPr>
        <w:b/>
        <w:bCs/>
        <w:sz w:val="28"/>
        <w:szCs w:val="28"/>
      </w:rPr>
      <w:tab/>
      <w:t>AustinCountyWater@gmail.com</w:t>
    </w:r>
    <w:r w:rsidR="00196D6E">
      <w:rPr>
        <w:b/>
        <w:bCs/>
        <w:sz w:val="28"/>
        <w:szCs w:val="28"/>
      </w:rPr>
      <w:tab/>
    </w:r>
    <w:r w:rsidRPr="00196D6E">
      <w:rPr>
        <w:b/>
        <w:bCs/>
        <w:sz w:val="28"/>
        <w:szCs w:val="28"/>
      </w:rPr>
      <w:t>Fax 979</w:t>
    </w:r>
    <w:r w:rsidR="00196D6E" w:rsidRPr="00196D6E">
      <w:rPr>
        <w:b/>
        <w:bCs/>
        <w:sz w:val="28"/>
        <w:szCs w:val="28"/>
      </w:rPr>
      <w:t>-</w:t>
    </w:r>
    <w:r w:rsidRPr="00196D6E">
      <w:rPr>
        <w:b/>
        <w:bCs/>
        <w:sz w:val="28"/>
        <w:szCs w:val="28"/>
      </w:rPr>
      <w:t>865</w:t>
    </w:r>
    <w:r w:rsidR="00196D6E" w:rsidRPr="00196D6E">
      <w:rPr>
        <w:b/>
        <w:bCs/>
        <w:sz w:val="28"/>
        <w:szCs w:val="28"/>
      </w:rPr>
      <w:t>-</w:t>
    </w:r>
    <w:r w:rsidRPr="00196D6E">
      <w:rPr>
        <w:b/>
        <w:bCs/>
        <w:sz w:val="28"/>
        <w:szCs w:val="28"/>
      </w:rPr>
      <w:t>9511</w:t>
    </w:r>
  </w:p>
  <w:p w14:paraId="4CF311B9" w14:textId="48552F7B" w:rsidR="00947435" w:rsidRPr="00196D6E" w:rsidRDefault="00947435" w:rsidP="00196D6E">
    <w:pPr>
      <w:pStyle w:val="Header"/>
      <w:jc w:val="center"/>
      <w:rPr>
        <w:b/>
        <w:bCs/>
        <w:sz w:val="28"/>
        <w:szCs w:val="28"/>
      </w:rPr>
    </w:pPr>
    <w:r w:rsidRPr="00196D6E">
      <w:rPr>
        <w:b/>
        <w:bCs/>
        <w:sz w:val="28"/>
        <w:szCs w:val="28"/>
      </w:rPr>
      <w:t>NOTICE OF A REGULAR MEETING OF THE BOARD OF DIRECTORS</w:t>
    </w:r>
  </w:p>
  <w:p w14:paraId="0CA176EC" w14:textId="77777777" w:rsidR="00947435" w:rsidRDefault="0094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240EA"/>
    <w:multiLevelType w:val="hybridMultilevel"/>
    <w:tmpl w:val="3064CE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1FF5B21"/>
    <w:multiLevelType w:val="hybridMultilevel"/>
    <w:tmpl w:val="8ACAD5CA"/>
    <w:lvl w:ilvl="0" w:tplc="8A404118">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764F1B"/>
    <w:multiLevelType w:val="hybridMultilevel"/>
    <w:tmpl w:val="F09E747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75D5A3D"/>
    <w:multiLevelType w:val="hybridMultilevel"/>
    <w:tmpl w:val="95A67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051B54"/>
    <w:multiLevelType w:val="hybridMultilevel"/>
    <w:tmpl w:val="2926F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66038"/>
    <w:multiLevelType w:val="hybridMultilevel"/>
    <w:tmpl w:val="3A0C52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5C96F38"/>
    <w:multiLevelType w:val="hybridMultilevel"/>
    <w:tmpl w:val="0074D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D879C8"/>
    <w:multiLevelType w:val="hybridMultilevel"/>
    <w:tmpl w:val="AB36C252"/>
    <w:lvl w:ilvl="0" w:tplc="FFFFFFFF">
      <w:start w:val="1"/>
      <w:numFmt w:val="upperRoman"/>
      <w:lvlText w:val="%1."/>
      <w:lvlJc w:val="left"/>
      <w:pPr>
        <w:ind w:left="720" w:hanging="720"/>
      </w:pPr>
      <w:rPr>
        <w:rFonts w:hint="default"/>
        <w:b/>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4C7A390E">
      <w:numFmt w:val="bullet"/>
      <w:lvlText w:val="-"/>
      <w:lvlJc w:val="left"/>
      <w:pPr>
        <w:ind w:left="3240" w:hanging="360"/>
      </w:pPr>
      <w:rPr>
        <w:rFonts w:ascii="Calibri" w:eastAsiaTheme="minorHAns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AD23BCC"/>
    <w:multiLevelType w:val="hybridMultilevel"/>
    <w:tmpl w:val="8C168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972DF"/>
    <w:multiLevelType w:val="hybridMultilevel"/>
    <w:tmpl w:val="D6DEA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622307">
    <w:abstractNumId w:val="8"/>
  </w:num>
  <w:num w:numId="2" w16cid:durableId="477383884">
    <w:abstractNumId w:val="3"/>
  </w:num>
  <w:num w:numId="3" w16cid:durableId="731465749">
    <w:abstractNumId w:val="0"/>
  </w:num>
  <w:num w:numId="4" w16cid:durableId="482896978">
    <w:abstractNumId w:val="6"/>
  </w:num>
  <w:num w:numId="5" w16cid:durableId="953026616">
    <w:abstractNumId w:val="9"/>
  </w:num>
  <w:num w:numId="6" w16cid:durableId="1042484486">
    <w:abstractNumId w:val="5"/>
  </w:num>
  <w:num w:numId="7" w16cid:durableId="206794003">
    <w:abstractNumId w:val="4"/>
  </w:num>
  <w:num w:numId="8" w16cid:durableId="563294661">
    <w:abstractNumId w:val="1"/>
  </w:num>
  <w:num w:numId="9" w16cid:durableId="1579705344">
    <w:abstractNumId w:val="2"/>
  </w:num>
  <w:num w:numId="10" w16cid:durableId="1271429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35"/>
    <w:rsid w:val="000005CF"/>
    <w:rsid w:val="0003007B"/>
    <w:rsid w:val="00035173"/>
    <w:rsid w:val="000353E0"/>
    <w:rsid w:val="00042A58"/>
    <w:rsid w:val="00070091"/>
    <w:rsid w:val="00075426"/>
    <w:rsid w:val="000B1C08"/>
    <w:rsid w:val="000B1DC9"/>
    <w:rsid w:val="000C1002"/>
    <w:rsid w:val="000C20F3"/>
    <w:rsid w:val="000C748D"/>
    <w:rsid w:val="000D0958"/>
    <w:rsid w:val="000F1ABD"/>
    <w:rsid w:val="00106BFA"/>
    <w:rsid w:val="00115583"/>
    <w:rsid w:val="00115AAD"/>
    <w:rsid w:val="001179DF"/>
    <w:rsid w:val="001224D0"/>
    <w:rsid w:val="001268BD"/>
    <w:rsid w:val="00126F18"/>
    <w:rsid w:val="001271F2"/>
    <w:rsid w:val="00130824"/>
    <w:rsid w:val="00130CC4"/>
    <w:rsid w:val="00151932"/>
    <w:rsid w:val="00164E92"/>
    <w:rsid w:val="00166150"/>
    <w:rsid w:val="00166597"/>
    <w:rsid w:val="00166E95"/>
    <w:rsid w:val="0018524C"/>
    <w:rsid w:val="001904C0"/>
    <w:rsid w:val="001933BB"/>
    <w:rsid w:val="00195D4E"/>
    <w:rsid w:val="00196D6E"/>
    <w:rsid w:val="001B0316"/>
    <w:rsid w:val="001B13BB"/>
    <w:rsid w:val="001D01BB"/>
    <w:rsid w:val="002039E8"/>
    <w:rsid w:val="00210533"/>
    <w:rsid w:val="00215C89"/>
    <w:rsid w:val="00235AE8"/>
    <w:rsid w:val="00235BA1"/>
    <w:rsid w:val="002417C0"/>
    <w:rsid w:val="002428A8"/>
    <w:rsid w:val="00243D5B"/>
    <w:rsid w:val="00297787"/>
    <w:rsid w:val="002A65B6"/>
    <w:rsid w:val="002B7F58"/>
    <w:rsid w:val="002D0C51"/>
    <w:rsid w:val="002D22D0"/>
    <w:rsid w:val="002E40A0"/>
    <w:rsid w:val="002F1D89"/>
    <w:rsid w:val="00303063"/>
    <w:rsid w:val="003131F6"/>
    <w:rsid w:val="00313B39"/>
    <w:rsid w:val="003263E8"/>
    <w:rsid w:val="0033476E"/>
    <w:rsid w:val="00334D4B"/>
    <w:rsid w:val="00337A6A"/>
    <w:rsid w:val="00341480"/>
    <w:rsid w:val="00360E4F"/>
    <w:rsid w:val="00375697"/>
    <w:rsid w:val="00391020"/>
    <w:rsid w:val="00397FC3"/>
    <w:rsid w:val="003A5A4E"/>
    <w:rsid w:val="003B7D84"/>
    <w:rsid w:val="003C343D"/>
    <w:rsid w:val="003D05B4"/>
    <w:rsid w:val="003D1236"/>
    <w:rsid w:val="003E3A32"/>
    <w:rsid w:val="00417A20"/>
    <w:rsid w:val="0042209E"/>
    <w:rsid w:val="00437FF2"/>
    <w:rsid w:val="004400AA"/>
    <w:rsid w:val="00441371"/>
    <w:rsid w:val="00443A2C"/>
    <w:rsid w:val="0044403A"/>
    <w:rsid w:val="00444F5A"/>
    <w:rsid w:val="0045040E"/>
    <w:rsid w:val="00451BB3"/>
    <w:rsid w:val="00457BF3"/>
    <w:rsid w:val="004640E9"/>
    <w:rsid w:val="004646E3"/>
    <w:rsid w:val="004728C4"/>
    <w:rsid w:val="00485A82"/>
    <w:rsid w:val="004872F0"/>
    <w:rsid w:val="004A5DCF"/>
    <w:rsid w:val="004B7FBF"/>
    <w:rsid w:val="004E2203"/>
    <w:rsid w:val="004E344C"/>
    <w:rsid w:val="004E6187"/>
    <w:rsid w:val="004F08B5"/>
    <w:rsid w:val="00504434"/>
    <w:rsid w:val="00515C99"/>
    <w:rsid w:val="005204A9"/>
    <w:rsid w:val="0052187C"/>
    <w:rsid w:val="00523B0D"/>
    <w:rsid w:val="00523C5F"/>
    <w:rsid w:val="00526069"/>
    <w:rsid w:val="00534D7F"/>
    <w:rsid w:val="0054330C"/>
    <w:rsid w:val="00547753"/>
    <w:rsid w:val="00553A88"/>
    <w:rsid w:val="00557A40"/>
    <w:rsid w:val="00560FBE"/>
    <w:rsid w:val="00591CB9"/>
    <w:rsid w:val="005A3363"/>
    <w:rsid w:val="005A6FD2"/>
    <w:rsid w:val="005B40B2"/>
    <w:rsid w:val="005C462D"/>
    <w:rsid w:val="00616B0C"/>
    <w:rsid w:val="00625E8D"/>
    <w:rsid w:val="0063254F"/>
    <w:rsid w:val="006368D9"/>
    <w:rsid w:val="00640854"/>
    <w:rsid w:val="00661E5B"/>
    <w:rsid w:val="00684605"/>
    <w:rsid w:val="00686796"/>
    <w:rsid w:val="006B0261"/>
    <w:rsid w:val="006B2AAF"/>
    <w:rsid w:val="006D3606"/>
    <w:rsid w:val="006D4544"/>
    <w:rsid w:val="006E25B9"/>
    <w:rsid w:val="006F405F"/>
    <w:rsid w:val="00726B9A"/>
    <w:rsid w:val="007511A8"/>
    <w:rsid w:val="007655DC"/>
    <w:rsid w:val="00777E42"/>
    <w:rsid w:val="00780A85"/>
    <w:rsid w:val="007810F6"/>
    <w:rsid w:val="00782B1F"/>
    <w:rsid w:val="007909EC"/>
    <w:rsid w:val="007A5A90"/>
    <w:rsid w:val="007A637D"/>
    <w:rsid w:val="007E568F"/>
    <w:rsid w:val="007F3858"/>
    <w:rsid w:val="007F653B"/>
    <w:rsid w:val="007F6D2B"/>
    <w:rsid w:val="008122B8"/>
    <w:rsid w:val="00812CA8"/>
    <w:rsid w:val="00814193"/>
    <w:rsid w:val="00847EBE"/>
    <w:rsid w:val="008616DB"/>
    <w:rsid w:val="00861CBF"/>
    <w:rsid w:val="00867267"/>
    <w:rsid w:val="0088396F"/>
    <w:rsid w:val="00887496"/>
    <w:rsid w:val="008A155A"/>
    <w:rsid w:val="008B102A"/>
    <w:rsid w:val="008C0E5E"/>
    <w:rsid w:val="008D6FCB"/>
    <w:rsid w:val="009276D1"/>
    <w:rsid w:val="00932EDC"/>
    <w:rsid w:val="00947435"/>
    <w:rsid w:val="00951A0B"/>
    <w:rsid w:val="0096062E"/>
    <w:rsid w:val="0099242E"/>
    <w:rsid w:val="009953ED"/>
    <w:rsid w:val="009976CE"/>
    <w:rsid w:val="009B087F"/>
    <w:rsid w:val="009E2F51"/>
    <w:rsid w:val="009E3412"/>
    <w:rsid w:val="009E52D4"/>
    <w:rsid w:val="009F6928"/>
    <w:rsid w:val="00A02818"/>
    <w:rsid w:val="00A1085B"/>
    <w:rsid w:val="00A1674A"/>
    <w:rsid w:val="00A316C4"/>
    <w:rsid w:val="00A37C78"/>
    <w:rsid w:val="00A433B4"/>
    <w:rsid w:val="00A473BF"/>
    <w:rsid w:val="00A47DD2"/>
    <w:rsid w:val="00A72F24"/>
    <w:rsid w:val="00A804DF"/>
    <w:rsid w:val="00A90737"/>
    <w:rsid w:val="00AA1D01"/>
    <w:rsid w:val="00AB1CD4"/>
    <w:rsid w:val="00AB4B31"/>
    <w:rsid w:val="00AB4DA3"/>
    <w:rsid w:val="00AC5387"/>
    <w:rsid w:val="00AC5CF4"/>
    <w:rsid w:val="00AD58EA"/>
    <w:rsid w:val="00AD79BD"/>
    <w:rsid w:val="00AE30A9"/>
    <w:rsid w:val="00AF2162"/>
    <w:rsid w:val="00AF7B9F"/>
    <w:rsid w:val="00B02126"/>
    <w:rsid w:val="00B03B12"/>
    <w:rsid w:val="00B04D7D"/>
    <w:rsid w:val="00B066AD"/>
    <w:rsid w:val="00B103FB"/>
    <w:rsid w:val="00B268EF"/>
    <w:rsid w:val="00B27CF8"/>
    <w:rsid w:val="00B27E71"/>
    <w:rsid w:val="00B37E39"/>
    <w:rsid w:val="00B40991"/>
    <w:rsid w:val="00B64413"/>
    <w:rsid w:val="00B73095"/>
    <w:rsid w:val="00B83C4D"/>
    <w:rsid w:val="00BC409E"/>
    <w:rsid w:val="00BD4943"/>
    <w:rsid w:val="00BE35DC"/>
    <w:rsid w:val="00BE3630"/>
    <w:rsid w:val="00BF4D59"/>
    <w:rsid w:val="00C0685B"/>
    <w:rsid w:val="00C16242"/>
    <w:rsid w:val="00C17B2F"/>
    <w:rsid w:val="00C22443"/>
    <w:rsid w:val="00C3074C"/>
    <w:rsid w:val="00C33AED"/>
    <w:rsid w:val="00C625EF"/>
    <w:rsid w:val="00C64BC7"/>
    <w:rsid w:val="00C65EE2"/>
    <w:rsid w:val="00C723F0"/>
    <w:rsid w:val="00C75577"/>
    <w:rsid w:val="00CA2BA6"/>
    <w:rsid w:val="00CB7ED4"/>
    <w:rsid w:val="00CC6275"/>
    <w:rsid w:val="00CC6356"/>
    <w:rsid w:val="00CE69BB"/>
    <w:rsid w:val="00D16191"/>
    <w:rsid w:val="00D201FD"/>
    <w:rsid w:val="00D50AA9"/>
    <w:rsid w:val="00D54CFF"/>
    <w:rsid w:val="00D609D5"/>
    <w:rsid w:val="00D63909"/>
    <w:rsid w:val="00D711BF"/>
    <w:rsid w:val="00D71241"/>
    <w:rsid w:val="00D9312E"/>
    <w:rsid w:val="00D9425D"/>
    <w:rsid w:val="00DA00E4"/>
    <w:rsid w:val="00DA64B3"/>
    <w:rsid w:val="00DB0DCD"/>
    <w:rsid w:val="00DB500C"/>
    <w:rsid w:val="00DC226A"/>
    <w:rsid w:val="00E1009D"/>
    <w:rsid w:val="00E165C6"/>
    <w:rsid w:val="00E16A1D"/>
    <w:rsid w:val="00E312DD"/>
    <w:rsid w:val="00E328BE"/>
    <w:rsid w:val="00E336F9"/>
    <w:rsid w:val="00E44FFF"/>
    <w:rsid w:val="00E45D2D"/>
    <w:rsid w:val="00E462BC"/>
    <w:rsid w:val="00E46C67"/>
    <w:rsid w:val="00E53D79"/>
    <w:rsid w:val="00E62B17"/>
    <w:rsid w:val="00E643D1"/>
    <w:rsid w:val="00E70EF9"/>
    <w:rsid w:val="00E71417"/>
    <w:rsid w:val="00E83EA8"/>
    <w:rsid w:val="00E86736"/>
    <w:rsid w:val="00EA3E10"/>
    <w:rsid w:val="00EA7A6C"/>
    <w:rsid w:val="00EB3868"/>
    <w:rsid w:val="00EB581D"/>
    <w:rsid w:val="00EB5CC0"/>
    <w:rsid w:val="00EB5F85"/>
    <w:rsid w:val="00EC4EFB"/>
    <w:rsid w:val="00ED2A19"/>
    <w:rsid w:val="00EE4028"/>
    <w:rsid w:val="00EE5B32"/>
    <w:rsid w:val="00F075A9"/>
    <w:rsid w:val="00F149E8"/>
    <w:rsid w:val="00F22FCC"/>
    <w:rsid w:val="00F24967"/>
    <w:rsid w:val="00F2499D"/>
    <w:rsid w:val="00F45326"/>
    <w:rsid w:val="00F56695"/>
    <w:rsid w:val="00F57066"/>
    <w:rsid w:val="00F60C9D"/>
    <w:rsid w:val="00F8497D"/>
    <w:rsid w:val="00F90BB1"/>
    <w:rsid w:val="00FB76E3"/>
    <w:rsid w:val="00FF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1DBD"/>
  <w15:chartTrackingRefBased/>
  <w15:docId w15:val="{7E3DFF07-003B-4EF2-9AFE-7092C27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35"/>
  </w:style>
  <w:style w:type="paragraph" w:styleId="Footer">
    <w:name w:val="footer"/>
    <w:basedOn w:val="Normal"/>
    <w:link w:val="FooterChar"/>
    <w:uiPriority w:val="99"/>
    <w:unhideWhenUsed/>
    <w:rsid w:val="0094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35"/>
  </w:style>
  <w:style w:type="character" w:styleId="Hyperlink">
    <w:name w:val="Hyperlink"/>
    <w:basedOn w:val="DefaultParagraphFont"/>
    <w:uiPriority w:val="99"/>
    <w:unhideWhenUsed/>
    <w:rsid w:val="001179DF"/>
    <w:rPr>
      <w:color w:val="0563C1" w:themeColor="hyperlink"/>
      <w:u w:val="single"/>
    </w:rPr>
  </w:style>
  <w:style w:type="character" w:styleId="UnresolvedMention">
    <w:name w:val="Unresolved Mention"/>
    <w:basedOn w:val="DefaultParagraphFont"/>
    <w:uiPriority w:val="99"/>
    <w:semiHidden/>
    <w:unhideWhenUsed/>
    <w:rsid w:val="001179DF"/>
    <w:rPr>
      <w:color w:val="605E5C"/>
      <w:shd w:val="clear" w:color="auto" w:fill="E1DFDD"/>
    </w:rPr>
  </w:style>
  <w:style w:type="paragraph" w:styleId="ListParagraph">
    <w:name w:val="List Paragraph"/>
    <w:basedOn w:val="Normal"/>
    <w:uiPriority w:val="34"/>
    <w:qFormat/>
    <w:rsid w:val="00375697"/>
    <w:pPr>
      <w:ind w:left="720"/>
      <w:contextualSpacing/>
    </w:pPr>
  </w:style>
  <w:style w:type="paragraph" w:styleId="NormalWeb">
    <w:name w:val="Normal (Web)"/>
    <w:basedOn w:val="Normal"/>
    <w:rsid w:val="00E336F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countywat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ustincountywat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A8F3-DE6E-4DFE-A8AF-146A26EB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Joe&amp;doreen reynolds</dc:creator>
  <cp:keywords/>
  <dc:description/>
  <cp:lastModifiedBy>Phillip Cuccerre</cp:lastModifiedBy>
  <cp:revision>2</cp:revision>
  <cp:lastPrinted>2024-04-02T21:36:00Z</cp:lastPrinted>
  <dcterms:created xsi:type="dcterms:W3CDTF">2024-04-25T19:25:00Z</dcterms:created>
  <dcterms:modified xsi:type="dcterms:W3CDTF">2024-04-25T19:25:00Z</dcterms:modified>
</cp:coreProperties>
</file>